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7298"/>
      </w:tblGrid>
      <w:tr w:rsidR="00CB79E2" w:rsidTr="00980AB3">
        <w:trPr>
          <w:trHeight w:val="1282"/>
        </w:trPr>
        <w:tc>
          <w:tcPr>
            <w:tcW w:w="1346" w:type="dxa"/>
          </w:tcPr>
          <w:p w:rsidR="00CB79E2" w:rsidRDefault="00CB79E2" w:rsidP="00980AB3">
            <w:pPr>
              <w:pStyle w:val="Encabezado"/>
              <w:snapToGrid w:val="0"/>
            </w:pPr>
            <w:r w:rsidRPr="006B61F1">
              <w:object w:dxaOrig="645" w:dyaOrig="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8.5pt" o:ole="" filled="t">
                  <v:fill color2="black"/>
                  <v:imagedata r:id="rId5" o:title=""/>
                </v:shape>
                <o:OLEObject Type="Embed" ProgID="Word.Picture.8" ShapeID="_x0000_i1025" DrawAspect="Content" ObjectID="_1462955821" r:id="rId6"/>
              </w:object>
            </w:r>
          </w:p>
        </w:tc>
        <w:tc>
          <w:tcPr>
            <w:tcW w:w="7298" w:type="dxa"/>
          </w:tcPr>
          <w:p w:rsidR="00CB79E2" w:rsidRDefault="00CB79E2" w:rsidP="00980AB3">
            <w:pPr>
              <w:pStyle w:val="Encabezado"/>
              <w:snapToGrid w:val="0"/>
            </w:pPr>
          </w:p>
          <w:p w:rsidR="00CB79E2" w:rsidRDefault="00CB79E2" w:rsidP="00980AB3">
            <w:pPr>
              <w:pStyle w:val="Encabezado"/>
              <w:pBdr>
                <w:top w:val="single" w:sz="4" w:space="1" w:color="000000"/>
                <w:bottom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  <w:sz w:val="40"/>
              </w:rPr>
              <w:t xml:space="preserve">AJUNTAMENT DE L’ELIANA 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València</w:t>
            </w:r>
            <w:proofErr w:type="spellEnd"/>
            <w:r>
              <w:rPr>
                <w:b/>
              </w:rPr>
              <w:t>)</w:t>
            </w:r>
          </w:p>
          <w:p w:rsidR="00CB79E2" w:rsidRDefault="00CB79E2" w:rsidP="00980AB3">
            <w:pPr>
              <w:pStyle w:val="Encabezad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Pl. País </w:t>
            </w:r>
            <w:proofErr w:type="spellStart"/>
            <w:r>
              <w:rPr>
                <w:sz w:val="16"/>
              </w:rPr>
              <w:t>Valencià</w:t>
            </w:r>
            <w:proofErr w:type="spellEnd"/>
            <w:r>
              <w:rPr>
                <w:sz w:val="16"/>
              </w:rPr>
              <w:t>, 3 - 46183 (</w:t>
            </w:r>
            <w:proofErr w:type="spellStart"/>
            <w:r>
              <w:rPr>
                <w:sz w:val="16"/>
              </w:rPr>
              <w:t>L’Eliana</w:t>
            </w:r>
            <w:proofErr w:type="spellEnd"/>
            <w:r>
              <w:rPr>
                <w:sz w:val="16"/>
              </w:rPr>
              <w:t>.  Tel.- 96-275.80.30  Fax.- 96-274.37.13</w:t>
            </w:r>
          </w:p>
          <w:p w:rsidR="00CB79E2" w:rsidRDefault="00CB79E2" w:rsidP="00980AB3">
            <w:pPr>
              <w:pStyle w:val="Encabezado"/>
              <w:jc w:val="center"/>
              <w:rPr>
                <w:sz w:val="16"/>
              </w:rPr>
            </w:pPr>
          </w:p>
          <w:p w:rsidR="00CB79E2" w:rsidRDefault="00CB79E2" w:rsidP="00980AB3">
            <w:pPr>
              <w:pStyle w:val="Encabezado"/>
              <w:jc w:val="right"/>
            </w:pPr>
          </w:p>
        </w:tc>
      </w:tr>
    </w:tbl>
    <w:p w:rsidR="00CB79E2" w:rsidRDefault="00CB79E2" w:rsidP="00CB79E2">
      <w:pPr>
        <w:pStyle w:val="Encabezado"/>
      </w:pPr>
    </w:p>
    <w:p w:rsidR="00CB79E2" w:rsidRDefault="00CB79E2" w:rsidP="00CB79E2">
      <w:pPr>
        <w:jc w:val="both"/>
      </w:pPr>
    </w:p>
    <w:p w:rsidR="00CB79E2" w:rsidRDefault="00CB79E2" w:rsidP="00CB79E2">
      <w:pPr>
        <w:jc w:val="both"/>
      </w:pPr>
    </w:p>
    <w:p w:rsidR="009C7AFF" w:rsidRDefault="009C7AFF" w:rsidP="00CB79E2">
      <w:pPr>
        <w:jc w:val="both"/>
      </w:pPr>
      <w:r>
        <w:t>ACTA DE LA SESIÓN ORDINARIA DEL CONSEJO DE PARTICIPACIÓN CIUDADANA</w:t>
      </w:r>
    </w:p>
    <w:p w:rsidR="009C7AFF" w:rsidRDefault="009C7AFF" w:rsidP="00CB79E2">
      <w:pPr>
        <w:jc w:val="both"/>
      </w:pPr>
    </w:p>
    <w:p w:rsidR="009C7AFF" w:rsidRDefault="009C7AFF" w:rsidP="00CB79E2">
      <w:pPr>
        <w:jc w:val="both"/>
      </w:pPr>
      <w:r>
        <w:t>Fecha: 14 de abril de 2014</w:t>
      </w:r>
    </w:p>
    <w:p w:rsidR="009C7AFF" w:rsidRDefault="009C7AFF" w:rsidP="00CB79E2">
      <w:pPr>
        <w:jc w:val="both"/>
      </w:pPr>
      <w:r>
        <w:t>Hora de inicio: 19 horas – Hora de conclusión: 20’05 horas.</w:t>
      </w:r>
    </w:p>
    <w:p w:rsidR="009C7AFF" w:rsidRDefault="009C7AFF" w:rsidP="00CB79E2">
      <w:pPr>
        <w:jc w:val="both"/>
      </w:pPr>
    </w:p>
    <w:p w:rsidR="009C7AFF" w:rsidRDefault="009C7AFF" w:rsidP="00CB79E2">
      <w:pPr>
        <w:jc w:val="both"/>
      </w:pPr>
      <w:r>
        <w:t>ASISTENTES:</w:t>
      </w:r>
    </w:p>
    <w:p w:rsidR="009C7AFF" w:rsidRDefault="009C7AFF" w:rsidP="00CB79E2">
      <w:pPr>
        <w:jc w:val="both"/>
      </w:pPr>
      <w:r>
        <w:t>D. José María Á</w:t>
      </w:r>
      <w:r w:rsidR="00CB79E2">
        <w:t>ngel Batalla, Alcalde</w:t>
      </w:r>
      <w:r>
        <w:t xml:space="preserve"> - Presidencia</w:t>
      </w:r>
      <w:r w:rsidR="00CB79E2">
        <w:t xml:space="preserve"> del Ayuntamiento de L’</w:t>
      </w:r>
      <w:r>
        <w:t xml:space="preserve"> </w:t>
      </w:r>
      <w:r w:rsidR="00CB79E2">
        <w:t>Eliana,</w:t>
      </w:r>
      <w:r>
        <w:t xml:space="preserve"> quien delega de forma efectiva la presidencia en la Concejal delegada del área, Dª Mercedes Berenguer Llorens.</w:t>
      </w:r>
    </w:p>
    <w:p w:rsidR="009C7AFF" w:rsidRDefault="009C7AFF" w:rsidP="00CB79E2">
      <w:pPr>
        <w:jc w:val="both"/>
      </w:pPr>
    </w:p>
    <w:p w:rsidR="009C7AFF" w:rsidRDefault="009C7AFF" w:rsidP="00CB79E2">
      <w:pPr>
        <w:jc w:val="both"/>
      </w:pPr>
      <w:r>
        <w:t>Vocales:</w:t>
      </w:r>
    </w:p>
    <w:p w:rsidR="009C7AFF" w:rsidRDefault="009C7AFF" w:rsidP="00CB79E2">
      <w:pPr>
        <w:jc w:val="both"/>
      </w:pPr>
      <w:r>
        <w:t>(Por partidos políticos): representantes de PSOE, PP e IU</w:t>
      </w:r>
    </w:p>
    <w:p w:rsidR="009C7AFF" w:rsidRDefault="009C7AFF" w:rsidP="00CB79E2">
      <w:pPr>
        <w:jc w:val="both"/>
      </w:pPr>
      <w:r>
        <w:t>(Por asociaciones vecinales): representantes de las Asociaciones de vecinos</w:t>
      </w:r>
    </w:p>
    <w:p w:rsidR="009C7AFF" w:rsidRDefault="009C7AFF" w:rsidP="00CB79E2">
      <w:pPr>
        <w:jc w:val="both"/>
      </w:pPr>
      <w:r>
        <w:t>(Por Consejo Sectorial Escolar): representantes de las Asociaciones de madres y padres de alumnos/as.</w:t>
      </w:r>
    </w:p>
    <w:p w:rsidR="009C7AFF" w:rsidRDefault="009C7AFF" w:rsidP="00CB79E2">
      <w:pPr>
        <w:jc w:val="both"/>
      </w:pPr>
      <w:r>
        <w:t>(Por</w:t>
      </w:r>
      <w:r w:rsidR="003B5FF6">
        <w:t xml:space="preserve"> asociaciones c</w:t>
      </w:r>
      <w:r>
        <w:t>ultura</w:t>
      </w:r>
      <w:r w:rsidR="003B5FF6">
        <w:t>les</w:t>
      </w:r>
      <w:r>
        <w:t>): representante de la Asociación “</w:t>
      </w:r>
      <w:proofErr w:type="spellStart"/>
      <w:r>
        <w:t>Jam</w:t>
      </w:r>
      <w:proofErr w:type="spellEnd"/>
      <w:r>
        <w:t xml:space="preserve"> Poética”</w:t>
      </w:r>
    </w:p>
    <w:p w:rsidR="009C7AFF" w:rsidRDefault="009C7AFF" w:rsidP="00CB79E2">
      <w:pPr>
        <w:jc w:val="both"/>
      </w:pPr>
    </w:p>
    <w:p w:rsidR="009C7AFF" w:rsidRDefault="009C7AFF" w:rsidP="00CB79E2">
      <w:pPr>
        <w:jc w:val="both"/>
      </w:pPr>
      <w:r>
        <w:t xml:space="preserve">Secretario: D. Rafael V. Fernández </w:t>
      </w:r>
      <w:proofErr w:type="spellStart"/>
      <w:r>
        <w:t>Bas</w:t>
      </w:r>
      <w:proofErr w:type="spellEnd"/>
      <w:r>
        <w:t>, Oficial Mayor (por delegación del Secretario General.</w:t>
      </w:r>
    </w:p>
    <w:p w:rsidR="009C7AFF" w:rsidRDefault="009C7AFF" w:rsidP="00CB79E2">
      <w:pPr>
        <w:jc w:val="both"/>
      </w:pPr>
    </w:p>
    <w:p w:rsidR="009C7AFF" w:rsidRDefault="009C7AFF" w:rsidP="00CB79E2">
      <w:pPr>
        <w:jc w:val="both"/>
      </w:pPr>
      <w:r>
        <w:tab/>
        <w:t>Declarada abierta la sesión, pasan a examinarse los asuntos que componen el orden del día de la sesión, incluido en la convocatoria:</w:t>
      </w:r>
    </w:p>
    <w:p w:rsidR="009C7AFF" w:rsidRDefault="009C7AFF" w:rsidP="00CB79E2">
      <w:pPr>
        <w:jc w:val="both"/>
      </w:pPr>
    </w:p>
    <w:p w:rsidR="009C7AFF" w:rsidRDefault="009C7AFF" w:rsidP="009C7AFF">
      <w:pPr>
        <w:ind w:firstLine="708"/>
        <w:jc w:val="both"/>
      </w:pPr>
      <w:r>
        <w:t>Lectura y, en su caso, aprobación del acta anterior: Por haberse distribuido con la suficiente antelación por medios electrónicos, se da por leída, y no habiendo objeciones a la misma, se declara aprobada por asentimiento.</w:t>
      </w:r>
    </w:p>
    <w:p w:rsidR="009C7AFF" w:rsidRDefault="009C7AFF" w:rsidP="009C7AFF">
      <w:pPr>
        <w:ind w:firstLine="708"/>
        <w:jc w:val="both"/>
      </w:pPr>
    </w:p>
    <w:p w:rsidR="00B005EC" w:rsidRDefault="009C7AFF" w:rsidP="009C7AFF">
      <w:pPr>
        <w:ind w:firstLine="708"/>
        <w:jc w:val="both"/>
      </w:pPr>
      <w:r>
        <w:t>II. Estudio presupuestario del Ayuntamiento.- Por haberse formulado invitación para que estuviera presente y diera las explicaciones necesarias, por el Sr. Alcalde se introduce el tema, haciendo referencia a las exigencias de la Unión Europea y del Estado en materia de rigor en la estabilidad presupuestaria</w:t>
      </w:r>
      <w:r w:rsidR="00B005EC">
        <w:t>, habiendo de proporcionar cuanta información económico – tributaria se disponga al Ministerio de Hacienda, incluida la previsión estimada de ingresos y gastos en los próximos años 2015 a 2017, cumpliendo la Ley de transparencia, mediante la inserción del Presupuesto y las cuentas en la página “web”.</w:t>
      </w:r>
    </w:p>
    <w:p w:rsidR="00B005EC" w:rsidRDefault="00B005EC" w:rsidP="009C7AFF">
      <w:pPr>
        <w:ind w:firstLine="708"/>
        <w:jc w:val="both"/>
      </w:pPr>
      <w:r>
        <w:t xml:space="preserve">A continuación, </w:t>
      </w:r>
      <w:r w:rsidR="009C7AFF">
        <w:t xml:space="preserve"> la Presidencia le concede el uso de la palabra al Concejal delegado de Hacienda, control presupuestario, recursos humanos, modernización y cuentas, D. Pere Inglés </w:t>
      </w:r>
      <w:proofErr w:type="spellStart"/>
      <w:r w:rsidR="009C7AFF">
        <w:t>Calaforra</w:t>
      </w:r>
      <w:proofErr w:type="spellEnd"/>
      <w:r w:rsidR="009C7AFF">
        <w:t xml:space="preserve">, quien realiza un pormenorizado aserto relativo al contenido del informe que fue sometido a consideración del Pleno de la Corporación, en sesión celebrada el día 31 de marso de 2014, </w:t>
      </w:r>
      <w:r>
        <w:t>refiriéndose a los siguientes aspectos:</w:t>
      </w:r>
    </w:p>
    <w:p w:rsidR="00B005EC" w:rsidRDefault="00B005EC" w:rsidP="009C7AFF">
      <w:pPr>
        <w:ind w:firstLine="708"/>
        <w:jc w:val="both"/>
      </w:pPr>
      <w:r>
        <w:lastRenderedPageBreak/>
        <w:t>Datos relativos a morosidad, con un período medio de pago de facturas a proveedores de 24’5 días, inferior al máximo legal de 30 días.</w:t>
      </w:r>
    </w:p>
    <w:p w:rsidR="00B005EC" w:rsidRDefault="00B005EC" w:rsidP="009C7AFF">
      <w:pPr>
        <w:ind w:firstLine="708"/>
        <w:jc w:val="both"/>
      </w:pPr>
      <w:r>
        <w:t>Seguimiento del Plan de Ajuste.</w:t>
      </w:r>
    </w:p>
    <w:p w:rsidR="00B005EC" w:rsidRDefault="00B005EC" w:rsidP="00B005EC">
      <w:pPr>
        <w:ind w:firstLine="708"/>
        <w:jc w:val="both"/>
      </w:pPr>
      <w:r>
        <w:t>Información de la ejecución presupuestaria en el 4º trimestre de 2013.</w:t>
      </w:r>
    </w:p>
    <w:p w:rsidR="009C7AFF" w:rsidRDefault="00B005EC" w:rsidP="00B005EC">
      <w:pPr>
        <w:ind w:firstLine="708"/>
        <w:jc w:val="both"/>
      </w:pPr>
      <w:r>
        <w:t>Liquidación del Presupuesto Municipal del ejercicio 2013, que arroja un resultado presupuestario de 2.989.645’03 €, en tanto el remanente de tesorería por gastos generales asciende a 3.618.298’33 €. Las cantidades en que debería ajustarse a</w:t>
      </w:r>
      <w:r w:rsidR="009C7AFF">
        <w:t xml:space="preserve"> </w:t>
      </w:r>
      <w:r>
        <w:t>la baja el remanente de tesorería y el resultado presupuestario se cifran en 367.575’89 €, y los acreedores por devolución de ingresos indebidos pendientes de pago a 31.12.2013 importan 24.863’87 €</w:t>
      </w:r>
    </w:p>
    <w:p w:rsidR="00B005EC" w:rsidRDefault="00B005EC" w:rsidP="009C7AFF">
      <w:pPr>
        <w:ind w:firstLine="708"/>
        <w:jc w:val="both"/>
      </w:pPr>
      <w:r>
        <w:t>Informe de estabilidad de la regla de gasto y sostenibilidad financiera: 2.575.305’34 €, en tanto que la diferencia entre el límite de la regla de gasto en 2013 y el gasto computable resultante de la liquidación, es de – 241.017’90 €</w:t>
      </w:r>
    </w:p>
    <w:p w:rsidR="00B005EC" w:rsidRDefault="00980AB3" w:rsidP="009C7AFF">
      <w:pPr>
        <w:ind w:firstLine="708"/>
        <w:jc w:val="both"/>
      </w:pPr>
      <w:r>
        <w:t>Informe de Intervención de seguimiento de las medidas establecidas por el Real Decreto Ley 5/2009</w:t>
      </w:r>
    </w:p>
    <w:p w:rsidR="002C1FEF" w:rsidRDefault="00980AB3" w:rsidP="009C7AFF">
      <w:pPr>
        <w:ind w:firstLine="708"/>
        <w:jc w:val="both"/>
      </w:pPr>
      <w:r>
        <w:t xml:space="preserve">Plan </w:t>
      </w:r>
      <w:proofErr w:type="spellStart"/>
      <w:r>
        <w:t>Preupuestario</w:t>
      </w:r>
      <w:proofErr w:type="spellEnd"/>
      <w:r>
        <w:t xml:space="preserve"> 2015 – 2017: implica la reducción del porcentaje de la deuda viva, desde un 9’61 al 7’15 en 2015, el 5’50 en 2016, hasta el 4’50 en 2017</w:t>
      </w:r>
      <w:r w:rsidR="002C1FEF">
        <w:t>.</w:t>
      </w:r>
    </w:p>
    <w:p w:rsidR="00980AB3" w:rsidRDefault="002C1FEF" w:rsidP="009C7AFF">
      <w:pPr>
        <w:ind w:firstLine="708"/>
        <w:jc w:val="both"/>
      </w:pPr>
      <w:r>
        <w:t xml:space="preserve">Información económica referenciada a 14.03.2014, conforme a la ICAL (Instrucción de Contabilidad de la Administración Local) y las bases de ejecución del Presupuesto Municipal, en concreto según la Base 13ª </w:t>
      </w:r>
    </w:p>
    <w:p w:rsidR="002C1FEF" w:rsidRDefault="002C1FEF" w:rsidP="009C7AFF">
      <w:pPr>
        <w:ind w:firstLine="708"/>
        <w:jc w:val="both"/>
      </w:pPr>
    </w:p>
    <w:p w:rsidR="002C1FEF" w:rsidRDefault="002C1FEF" w:rsidP="009C7AFF">
      <w:pPr>
        <w:ind w:firstLine="708"/>
        <w:jc w:val="both"/>
      </w:pPr>
      <w:r>
        <w:t>Concluye la presidencia haciendo referencia a la determinación de prioridades para la financiación de actuaciones inversoras, siguiendo las directrices de los Planes Provinciales de Obras y Servicios y análogos, indicando que se señalan las deficiencias en las redes del ciclo integral del agua y en el servicio de residuos</w:t>
      </w:r>
      <w:r w:rsidR="009F7B88">
        <w:t xml:space="preserve">, </w:t>
      </w:r>
      <w:r w:rsidR="009C3474">
        <w:t>y que habrá</w:t>
      </w:r>
      <w:r w:rsidR="009F7B88">
        <w:t xml:space="preserve"> de aten</w:t>
      </w:r>
      <w:r w:rsidR="009C3474">
        <w:t>d</w:t>
      </w:r>
      <w:r w:rsidR="009F7B88">
        <w:t>erse a las prioridad</w:t>
      </w:r>
      <w:r w:rsidR="00B708A1">
        <w:t>e</w:t>
      </w:r>
      <w:r w:rsidR="009F7B88">
        <w:t>s respecto a</w:t>
      </w:r>
      <w:r w:rsidR="00B708A1">
        <w:t xml:space="preserve"> inversiones sostenibles</w:t>
      </w:r>
      <w:r>
        <w:t xml:space="preserve">.  </w:t>
      </w:r>
    </w:p>
    <w:p w:rsidR="009C7AFF" w:rsidRDefault="009C7AFF" w:rsidP="00CB79E2">
      <w:pPr>
        <w:jc w:val="both"/>
      </w:pPr>
    </w:p>
    <w:p w:rsidR="00CB79E2" w:rsidRDefault="00CB79E2" w:rsidP="00CB79E2">
      <w:pPr>
        <w:jc w:val="both"/>
      </w:pPr>
      <w:r>
        <w:t xml:space="preserve"> </w:t>
      </w:r>
      <w:r w:rsidR="002C1FEF">
        <w:tab/>
        <w:t xml:space="preserve">III. Borrador de la Ordenanza de la tenencia de animales. Por haberse dado traslado a los asistentes del texto elaborado, en fase de anteproyecto, se expone que se ha intentado recoger las sugerencias expresadas en el Foro y por las asociaciones vecinales, indicando que está abierto a nuevas aportaciones hasta el día 27 de abril de 2014, y en base a todo ello, el texto sufrirá modificaciones, en especial al someterse a informe jurídico. </w:t>
      </w:r>
    </w:p>
    <w:p w:rsidR="002C1FEF" w:rsidRDefault="002C1FEF" w:rsidP="002C1FEF">
      <w:pPr>
        <w:ind w:firstLine="708"/>
        <w:jc w:val="both"/>
      </w:pPr>
      <w:r>
        <w:t>Se suscita debate y se vierten explicaciones sobre diversos aspectos de su contenido, como número máximo de animales que puedan convivir en alojamientos residenciales, o la flexibilidad en el uso de parcelas municipales o solares sin destino definido para que los perros, especialmente, puedan campar a sus anchas, estando sueltos, sin sujeción, pero haciéndose notar el riesgo de que puedan convertirse en puntos de vertido de excrementos caninos.</w:t>
      </w:r>
    </w:p>
    <w:p w:rsidR="002C1FEF" w:rsidRDefault="002C1FEF" w:rsidP="002C1FEF">
      <w:pPr>
        <w:ind w:firstLine="708"/>
        <w:jc w:val="both"/>
      </w:pPr>
    </w:p>
    <w:p w:rsidR="002C1FEF" w:rsidRPr="0035237F" w:rsidRDefault="002C1FEF" w:rsidP="002C1FEF">
      <w:pPr>
        <w:ind w:firstLine="708"/>
        <w:jc w:val="both"/>
      </w:pPr>
      <w:r>
        <w:t xml:space="preserve">IV. Consejo Sectorial de Cultura.- Examinado el borrador del reglamento de organización y funcionamiento del Consejo Sectorial de Cultura, se suscitan cuestiones  relativas a la interpretación de determinados preceptos, y como ejemplo el artículo 19, que se refiere a directrices en vez de a recomendaciones, y en consecuencia, se producirán ajustes de índole jurídica antes de someterlo a aprobación plenaria, </w:t>
      </w:r>
      <w:r w:rsidR="006E5C50">
        <w:t>atendiendo a los informes jurídico y del servicio.</w:t>
      </w:r>
    </w:p>
    <w:p w:rsidR="00CB79E2" w:rsidRDefault="00CB79E2" w:rsidP="00CB79E2">
      <w:pPr>
        <w:jc w:val="both"/>
      </w:pPr>
    </w:p>
    <w:p w:rsidR="006E5C50" w:rsidRDefault="006E5C50" w:rsidP="00CB79E2">
      <w:pPr>
        <w:jc w:val="both"/>
      </w:pPr>
      <w:r>
        <w:tab/>
        <w:t>V. Otros asuntos.- La Presidencia expone antecedentes sobre los asuntos que se indican:</w:t>
      </w:r>
    </w:p>
    <w:p w:rsidR="006E5C50" w:rsidRDefault="006E5C50" w:rsidP="00CB79E2">
      <w:pPr>
        <w:jc w:val="both"/>
      </w:pPr>
      <w:r>
        <w:lastRenderedPageBreak/>
        <w:tab/>
        <w:t>Consejo Escolar Municipal. Se da cuenta de la actividad del mismo y variaciones en su composición.</w:t>
      </w:r>
    </w:p>
    <w:p w:rsidR="006E5C50" w:rsidRDefault="006E5C50" w:rsidP="006E5C50">
      <w:pPr>
        <w:ind w:firstLine="708"/>
        <w:jc w:val="both"/>
      </w:pPr>
      <w:r>
        <w:t xml:space="preserve">Farmacias: se da cuenta de que se ha dirigido escrito al Colegio de Farmacéuticos, dándosele traslado de las quejas respecto a horarios de las 6 oficinas de farmacia existentes en el municipio y la del término colindante de San Antonio de </w:t>
      </w:r>
      <w:proofErr w:type="spellStart"/>
      <w:r>
        <w:t>Benagéber</w:t>
      </w:r>
      <w:proofErr w:type="spellEnd"/>
      <w:r>
        <w:t>. Hasta la fecha no ha habido respuesta.</w:t>
      </w:r>
    </w:p>
    <w:p w:rsidR="006E5C50" w:rsidRDefault="006E5C50" w:rsidP="006E5C50">
      <w:pPr>
        <w:ind w:firstLine="708"/>
        <w:jc w:val="both"/>
      </w:pPr>
      <w:r>
        <w:t xml:space="preserve">Ambulancias: se da cuenta de que se ha dirigido escrito a la </w:t>
      </w:r>
      <w:proofErr w:type="spellStart"/>
      <w:r>
        <w:t>Conselleria</w:t>
      </w:r>
      <w:proofErr w:type="spellEnd"/>
      <w:r>
        <w:t xml:space="preserve"> de </w:t>
      </w:r>
      <w:proofErr w:type="spellStart"/>
      <w:r>
        <w:t>Sanitat</w:t>
      </w:r>
      <w:proofErr w:type="spellEnd"/>
      <w:r>
        <w:t xml:space="preserve"> de La Generalitat, sobre la retirada de 4 en toda el área de salud. Hasta la fecha no ha habido respuesta.</w:t>
      </w:r>
    </w:p>
    <w:p w:rsidR="006E5C50" w:rsidRDefault="006E5C50" w:rsidP="006E5C50">
      <w:pPr>
        <w:ind w:firstLine="708"/>
        <w:jc w:val="both"/>
      </w:pPr>
      <w:r>
        <w:t xml:space="preserve">Colectores de La </w:t>
      </w:r>
      <w:proofErr w:type="spellStart"/>
      <w:r>
        <w:t>Pobla</w:t>
      </w:r>
      <w:proofErr w:type="spellEnd"/>
      <w:r>
        <w:t xml:space="preserve"> de </w:t>
      </w:r>
      <w:proofErr w:type="spellStart"/>
      <w:r>
        <w:t>Vallbona</w:t>
      </w:r>
      <w:proofErr w:type="spellEnd"/>
      <w:r>
        <w:t xml:space="preserve">: se han dirigido escritos al propio Ayuntamiento de La </w:t>
      </w:r>
      <w:proofErr w:type="spellStart"/>
      <w:r>
        <w:t>Pobla</w:t>
      </w:r>
      <w:proofErr w:type="spellEnd"/>
      <w:r>
        <w:t xml:space="preserve"> como a la </w:t>
      </w:r>
      <w:proofErr w:type="spellStart"/>
      <w:r>
        <w:t>Diputació</w:t>
      </w:r>
      <w:proofErr w:type="spellEnd"/>
      <w:r>
        <w:t xml:space="preserve"> de </w:t>
      </w:r>
      <w:proofErr w:type="spellStart"/>
      <w:r>
        <w:t>València</w:t>
      </w:r>
      <w:proofErr w:type="spellEnd"/>
      <w:r>
        <w:t xml:space="preserve"> y a la Confederación Hidrográfica del Júcar (CHJ), exponiéndole las deficiencias que se han observado, así como por afectar al entorno del bien de interés cultural (BIC) de la Torre del </w:t>
      </w:r>
      <w:proofErr w:type="spellStart"/>
      <w:r>
        <w:t>Virrei</w:t>
      </w:r>
      <w:proofErr w:type="spellEnd"/>
      <w:r>
        <w:t>.</w:t>
      </w:r>
    </w:p>
    <w:p w:rsidR="006E5C50" w:rsidRDefault="006E5C50" w:rsidP="006E5C50">
      <w:pPr>
        <w:ind w:firstLine="708"/>
        <w:jc w:val="both"/>
      </w:pPr>
    </w:p>
    <w:p w:rsidR="006E5C50" w:rsidRDefault="009F7B88" w:rsidP="006E5C50">
      <w:pPr>
        <w:ind w:firstLine="708"/>
        <w:jc w:val="both"/>
      </w:pPr>
      <w:r>
        <w:t>VI. Ru</w:t>
      </w:r>
      <w:r w:rsidR="006E5C50">
        <w:t xml:space="preserve">egos y preguntas: No se formulan en modo alguno. Tan sólo cabe reflejar la posición sobre carencias en infraestructuras viarias en determinados puntos, </w:t>
      </w:r>
      <w:r w:rsidR="009C3474">
        <w:t xml:space="preserve">indicando la Presidencia </w:t>
      </w:r>
      <w:r>
        <w:t xml:space="preserve">que se </w:t>
      </w:r>
      <w:r w:rsidR="006E5C50">
        <w:t xml:space="preserve">refieren a pavimentación, no a encintado de aceras. </w:t>
      </w:r>
    </w:p>
    <w:p w:rsidR="006E5C50" w:rsidRDefault="006E5C50" w:rsidP="006E5C50">
      <w:pPr>
        <w:ind w:firstLine="708"/>
        <w:jc w:val="both"/>
      </w:pPr>
    </w:p>
    <w:p w:rsidR="006E5C50" w:rsidRDefault="006E5C50" w:rsidP="006E5C50">
      <w:pPr>
        <w:ind w:firstLine="708"/>
        <w:jc w:val="both"/>
      </w:pPr>
      <w:r>
        <w:t>Y, no habiendo más asuntos de que tratar, se levanta la sesión en la fecha y hora antes indicada, de todo lo cual se extiende la presente acta, y como Secretario, certifico.</w:t>
      </w:r>
    </w:p>
    <w:p w:rsidR="006E5C50" w:rsidRPr="0035237F" w:rsidRDefault="006E5C50" w:rsidP="006E5C50">
      <w:pPr>
        <w:ind w:firstLine="708"/>
        <w:jc w:val="both"/>
      </w:pPr>
    </w:p>
    <w:p w:rsidR="00CB79E2" w:rsidRPr="0035237F" w:rsidRDefault="00CB79E2" w:rsidP="00CB79E2">
      <w:pPr>
        <w:jc w:val="center"/>
        <w:rPr>
          <w:bCs/>
        </w:rPr>
      </w:pPr>
    </w:p>
    <w:p w:rsidR="00CB79E2" w:rsidRPr="0035237F" w:rsidRDefault="006E5C50" w:rsidP="006E5C50">
      <w:r>
        <w:tab/>
        <w:t>LA PRESIDENTA</w:t>
      </w:r>
      <w:r>
        <w:tab/>
      </w:r>
      <w:r>
        <w:tab/>
      </w:r>
      <w:r>
        <w:tab/>
        <w:t xml:space="preserve">EL SECRETARIO </w:t>
      </w:r>
      <w:proofErr w:type="spellStart"/>
      <w:r>
        <w:t>acctal</w:t>
      </w:r>
      <w:proofErr w:type="spellEnd"/>
      <w:r>
        <w:t>. (Oficial Mayor)</w:t>
      </w:r>
    </w:p>
    <w:p w:rsidR="00CB79E2" w:rsidRDefault="00CB79E2" w:rsidP="00CB79E2">
      <w:pPr>
        <w:jc w:val="center"/>
      </w:pPr>
    </w:p>
    <w:p w:rsidR="00CB79E2" w:rsidRDefault="00CB79E2" w:rsidP="00CB79E2">
      <w:pPr>
        <w:jc w:val="center"/>
      </w:pPr>
    </w:p>
    <w:p w:rsidR="00CB79E2" w:rsidRDefault="00CB79E2" w:rsidP="00CB79E2">
      <w:pPr>
        <w:jc w:val="center"/>
      </w:pPr>
    </w:p>
    <w:p w:rsidR="00CB79E2" w:rsidRDefault="006E5C50" w:rsidP="006E5C50">
      <w:r>
        <w:t>Fdo.: Mercedes Berenguer Llorens</w:t>
      </w:r>
      <w:r>
        <w:tab/>
      </w:r>
      <w:r>
        <w:tab/>
        <w:t>Fdo.: Rafael V. Fernández Bas</w:t>
      </w:r>
    </w:p>
    <w:p w:rsidR="00CB79E2" w:rsidRDefault="00CB79E2" w:rsidP="00CB79E2">
      <w:pPr>
        <w:jc w:val="center"/>
      </w:pPr>
    </w:p>
    <w:p w:rsidR="00CB79E2" w:rsidRDefault="00CB79E2" w:rsidP="00CB79E2">
      <w:pPr>
        <w:jc w:val="both"/>
      </w:pPr>
    </w:p>
    <w:p w:rsidR="00CB79E2" w:rsidRDefault="00CB79E2" w:rsidP="00CB79E2">
      <w:pPr>
        <w:jc w:val="both"/>
      </w:pPr>
    </w:p>
    <w:p w:rsidR="00CB79E2" w:rsidRDefault="00CB79E2" w:rsidP="00CB79E2">
      <w:pPr>
        <w:jc w:val="both"/>
      </w:pPr>
    </w:p>
    <w:p w:rsidR="00CB79E2" w:rsidRDefault="00CB79E2" w:rsidP="00CB79E2">
      <w:pPr>
        <w:jc w:val="both"/>
      </w:pPr>
    </w:p>
    <w:p w:rsidR="00CB79E2" w:rsidRDefault="00CB79E2" w:rsidP="00CB79E2">
      <w:pPr>
        <w:jc w:val="both"/>
      </w:pPr>
    </w:p>
    <w:p w:rsidR="00CB79E2" w:rsidRDefault="00CB79E2" w:rsidP="00CB79E2">
      <w:pPr>
        <w:jc w:val="both"/>
      </w:pPr>
    </w:p>
    <w:p w:rsidR="00CB79E2" w:rsidRDefault="00CB79E2" w:rsidP="00CB79E2">
      <w:pPr>
        <w:jc w:val="both"/>
      </w:pPr>
    </w:p>
    <w:p w:rsidR="00CB79E2" w:rsidRDefault="00CB79E2" w:rsidP="00CB79E2"/>
    <w:p w:rsidR="00CB79E2" w:rsidRDefault="00CB79E2" w:rsidP="00CB79E2">
      <w:pPr>
        <w:rPr>
          <w:b/>
          <w:bCs/>
        </w:rPr>
      </w:pPr>
    </w:p>
    <w:p w:rsidR="00CB79E2" w:rsidRDefault="00CB79E2" w:rsidP="00CB79E2">
      <w:pPr>
        <w:rPr>
          <w:b/>
          <w:bCs/>
        </w:rPr>
      </w:pPr>
    </w:p>
    <w:p w:rsidR="00CB79E2" w:rsidRDefault="00CB79E2" w:rsidP="00CB79E2">
      <w:pPr>
        <w:rPr>
          <w:b/>
          <w:bCs/>
        </w:rPr>
      </w:pPr>
    </w:p>
    <w:p w:rsidR="00CB79E2" w:rsidRDefault="00CB79E2" w:rsidP="00CB79E2">
      <w:pPr>
        <w:rPr>
          <w:b/>
          <w:bCs/>
        </w:rPr>
      </w:pPr>
    </w:p>
    <w:p w:rsidR="00CB79E2" w:rsidRDefault="00CB79E2" w:rsidP="00CB79E2">
      <w:pPr>
        <w:rPr>
          <w:b/>
          <w:bCs/>
        </w:rPr>
      </w:pPr>
    </w:p>
    <w:p w:rsidR="002F7D46" w:rsidRDefault="002F7D46"/>
    <w:sectPr w:rsidR="002F7D46" w:rsidSect="006B6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779D8"/>
    <w:multiLevelType w:val="hybridMultilevel"/>
    <w:tmpl w:val="21B6BFFA"/>
    <w:lvl w:ilvl="0" w:tplc="2F44C94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79E2"/>
    <w:rsid w:val="00016C14"/>
    <w:rsid w:val="001A09EF"/>
    <w:rsid w:val="002C1FEF"/>
    <w:rsid w:val="002F7D46"/>
    <w:rsid w:val="003B5FF6"/>
    <w:rsid w:val="003C364B"/>
    <w:rsid w:val="003D42F1"/>
    <w:rsid w:val="00420712"/>
    <w:rsid w:val="00691F15"/>
    <w:rsid w:val="006B61F1"/>
    <w:rsid w:val="006E5C50"/>
    <w:rsid w:val="009141B3"/>
    <w:rsid w:val="00980AB3"/>
    <w:rsid w:val="009C3474"/>
    <w:rsid w:val="009C7AFF"/>
    <w:rsid w:val="009F7B88"/>
    <w:rsid w:val="00A07574"/>
    <w:rsid w:val="00B005EC"/>
    <w:rsid w:val="00B708A1"/>
    <w:rsid w:val="00CB79E2"/>
    <w:rsid w:val="00E5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CB79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CB79E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7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1076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IDC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de L'Eliana</dc:creator>
  <cp:keywords/>
  <dc:description/>
  <cp:lastModifiedBy>IDC</cp:lastModifiedBy>
  <cp:revision>9</cp:revision>
  <cp:lastPrinted>2012-01-19T10:09:00Z</cp:lastPrinted>
  <dcterms:created xsi:type="dcterms:W3CDTF">2012-01-19T10:07:00Z</dcterms:created>
  <dcterms:modified xsi:type="dcterms:W3CDTF">2014-05-30T09:51:00Z</dcterms:modified>
</cp:coreProperties>
</file>